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6D" w:rsidRPr="00EF786D" w:rsidRDefault="00EF786D" w:rsidP="00EF786D">
      <w:pPr>
        <w:widowControl/>
        <w:shd w:val="clear" w:color="auto" w:fill="FFFFFF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bookmarkStart w:id="0" w:name="bookmark49"/>
      <w:r w:rsidRPr="00EF786D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Приложение №1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0</w:t>
      </w:r>
      <w:r w:rsidRPr="00EF786D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 к единой учётной политике </w:t>
      </w:r>
    </w:p>
    <w:p w:rsidR="00EF786D" w:rsidRPr="00EF786D" w:rsidRDefault="00EF786D" w:rsidP="00EF786D">
      <w:pPr>
        <w:widowControl/>
        <w:shd w:val="clear" w:color="auto" w:fill="FFFFFF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r w:rsidRPr="00EF786D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централизованного бухгалтерского учёта </w:t>
      </w:r>
    </w:p>
    <w:p w:rsidR="00EF786D" w:rsidRPr="00EF786D" w:rsidRDefault="00EF786D" w:rsidP="00EF786D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EF786D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tbl>
      <w:tblPr>
        <w:tblStyle w:val="a3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EF786D" w:rsidRPr="00EF786D" w:rsidTr="00110B92">
        <w:tc>
          <w:tcPr>
            <w:tcW w:w="5778" w:type="dxa"/>
          </w:tcPr>
          <w:p w:rsidR="00EF786D" w:rsidRPr="00EF786D" w:rsidRDefault="00EF786D" w:rsidP="00EF786D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</w:p>
        </w:tc>
        <w:tc>
          <w:tcPr>
            <w:tcW w:w="4786" w:type="dxa"/>
          </w:tcPr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EF786D">
              <w:rPr>
                <w:rFonts w:ascii="Times New Roman" w:eastAsia="Calibri" w:hAnsi="Times New Roman" w:cs="Times New Roman"/>
                <w:lang w:eastAsia="en-US" w:bidi="ar-SA"/>
              </w:rPr>
              <w:t>УТВЕРЖДАЮ:</w:t>
            </w:r>
          </w:p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EF786D">
              <w:rPr>
                <w:rFonts w:ascii="Times New Roman" w:eastAsia="Calibri" w:hAnsi="Times New Roman" w:cs="Times New Roman"/>
                <w:lang w:eastAsia="en-US" w:bidi="ar-SA"/>
              </w:rPr>
              <w:t xml:space="preserve">Начальник МКУ Ресурсный центр» </w:t>
            </w:r>
          </w:p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EF786D">
              <w:rPr>
                <w:rFonts w:ascii="Times New Roman" w:eastAsia="Calibri" w:hAnsi="Times New Roman" w:cs="Times New Roman"/>
                <w:lang w:eastAsia="en-US" w:bidi="ar-SA"/>
              </w:rPr>
              <w:t>________________     Ю.Ю. Юрьев</w:t>
            </w:r>
          </w:p>
          <w:p w:rsidR="00EF786D" w:rsidRPr="00EF786D" w:rsidRDefault="00EF786D" w:rsidP="00EF786D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EF786D">
              <w:rPr>
                <w:rFonts w:ascii="Calibri" w:eastAsia="Calibri" w:hAnsi="Calibri" w:cs="Times New Roman"/>
                <w:color w:val="auto"/>
                <w:lang w:eastAsia="en-US" w:bidi="ar-SA"/>
              </w:rPr>
              <w:t>« ______» ________________ 20___ г.</w:t>
            </w:r>
          </w:p>
        </w:tc>
      </w:tr>
    </w:tbl>
    <w:p w:rsidR="00EF786D" w:rsidRDefault="00EF786D" w:rsidP="00EF786D">
      <w:pPr>
        <w:pStyle w:val="430"/>
        <w:keepNext/>
        <w:keepLines/>
        <w:shd w:val="clear" w:color="auto" w:fill="auto"/>
        <w:spacing w:before="0" w:after="288" w:line="240" w:lineRule="exact"/>
        <w:ind w:firstLine="0"/>
        <w:jc w:val="left"/>
        <w:rPr>
          <w:b/>
          <w:sz w:val="28"/>
          <w:szCs w:val="28"/>
        </w:rPr>
      </w:pPr>
      <w:bookmarkStart w:id="1" w:name="_GoBack"/>
      <w:bookmarkEnd w:id="1"/>
    </w:p>
    <w:p w:rsidR="00BF320C" w:rsidRDefault="00BF320C" w:rsidP="00BF320C">
      <w:pPr>
        <w:pStyle w:val="430"/>
        <w:keepNext/>
        <w:keepLines/>
        <w:shd w:val="clear" w:color="auto" w:fill="auto"/>
        <w:spacing w:before="0" w:after="288" w:line="240" w:lineRule="exact"/>
        <w:ind w:firstLine="0"/>
        <w:rPr>
          <w:b/>
          <w:sz w:val="28"/>
          <w:szCs w:val="28"/>
        </w:rPr>
      </w:pPr>
      <w:r w:rsidRPr="00BF320C">
        <w:rPr>
          <w:b/>
          <w:sz w:val="28"/>
          <w:szCs w:val="28"/>
        </w:rPr>
        <w:t xml:space="preserve">Порядок признания и отражения в учете и отчетности </w:t>
      </w:r>
    </w:p>
    <w:p w:rsidR="00BF320C" w:rsidRPr="00BF320C" w:rsidRDefault="00BF320C" w:rsidP="00BF320C">
      <w:pPr>
        <w:pStyle w:val="430"/>
        <w:keepNext/>
        <w:keepLines/>
        <w:shd w:val="clear" w:color="auto" w:fill="auto"/>
        <w:spacing w:before="0" w:after="288" w:line="240" w:lineRule="exact"/>
        <w:ind w:firstLine="0"/>
        <w:rPr>
          <w:b/>
          <w:sz w:val="28"/>
          <w:szCs w:val="28"/>
        </w:rPr>
      </w:pPr>
      <w:r w:rsidRPr="00BF320C">
        <w:rPr>
          <w:b/>
          <w:sz w:val="28"/>
          <w:szCs w:val="28"/>
        </w:rPr>
        <w:t>событий после отчетной даты</w:t>
      </w:r>
      <w:bookmarkEnd w:id="0"/>
    </w:p>
    <w:p w:rsidR="00BF320C" w:rsidRPr="00BF320C" w:rsidRDefault="00BF320C" w:rsidP="00BF320C">
      <w:pPr>
        <w:pStyle w:val="430"/>
        <w:keepNext/>
        <w:keepLines/>
        <w:numPr>
          <w:ilvl w:val="0"/>
          <w:numId w:val="2"/>
        </w:numPr>
        <w:shd w:val="clear" w:color="auto" w:fill="auto"/>
        <w:tabs>
          <w:tab w:val="left" w:pos="4636"/>
        </w:tabs>
        <w:spacing w:before="0" w:after="261" w:line="240" w:lineRule="exact"/>
        <w:ind w:left="3940" w:firstLine="0"/>
        <w:jc w:val="both"/>
        <w:rPr>
          <w:sz w:val="24"/>
          <w:szCs w:val="24"/>
        </w:rPr>
      </w:pPr>
      <w:bookmarkStart w:id="2" w:name="bookmark50"/>
      <w:r w:rsidRPr="00BF320C">
        <w:rPr>
          <w:sz w:val="24"/>
          <w:szCs w:val="24"/>
        </w:rPr>
        <w:t>Общие положения</w:t>
      </w:r>
      <w:bookmarkEnd w:id="2"/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34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Настоящий порядок признания и отражения в учете и отчетности событий после отчетной даты (далее также - Порядок</w:t>
      </w:r>
      <w:proofErr w:type="gramStart"/>
      <w:r w:rsidRPr="00BF320C">
        <w:rPr>
          <w:sz w:val="24"/>
          <w:szCs w:val="24"/>
        </w:rPr>
        <w:t xml:space="preserve"> )</w:t>
      </w:r>
      <w:proofErr w:type="gramEnd"/>
      <w:r w:rsidRPr="00BF320C">
        <w:rPr>
          <w:sz w:val="24"/>
          <w:szCs w:val="24"/>
        </w:rPr>
        <w:t xml:space="preserve"> разработан в соответствии с Инструкцией, утвержденной приказом Минфина России от 01.12.2010 </w:t>
      </w:r>
      <w:r w:rsidRPr="00BF320C">
        <w:rPr>
          <w:sz w:val="24"/>
          <w:szCs w:val="24"/>
          <w:lang w:val="en-US" w:bidi="en-US"/>
        </w:rPr>
        <w:t>N</w:t>
      </w:r>
      <w:r w:rsidRPr="00BF320C">
        <w:rPr>
          <w:sz w:val="24"/>
          <w:szCs w:val="24"/>
          <w:lang w:bidi="en-US"/>
        </w:rPr>
        <w:t xml:space="preserve"> </w:t>
      </w:r>
      <w:r w:rsidRPr="00BF320C">
        <w:rPr>
          <w:sz w:val="24"/>
          <w:szCs w:val="24"/>
        </w:rPr>
        <w:t xml:space="preserve">157н, и Методическими рекомендациями, направленными письмом Минфина России от 19.12.2014 </w:t>
      </w:r>
      <w:r w:rsidRPr="00BF320C">
        <w:rPr>
          <w:sz w:val="24"/>
          <w:szCs w:val="24"/>
          <w:lang w:val="en-US" w:bidi="en-US"/>
        </w:rPr>
        <w:t>N</w:t>
      </w:r>
      <w:r w:rsidRPr="00BF320C">
        <w:rPr>
          <w:sz w:val="24"/>
          <w:szCs w:val="24"/>
          <w:lang w:bidi="en-US"/>
        </w:rPr>
        <w:t xml:space="preserve"> </w:t>
      </w:r>
      <w:r w:rsidRPr="00BF320C">
        <w:rPr>
          <w:sz w:val="24"/>
          <w:szCs w:val="24"/>
        </w:rPr>
        <w:t xml:space="preserve">02-07-07/66918, а также Приложением к письму Минфина России и Федерального казначейства от 02.02.2017 </w:t>
      </w:r>
      <w:r w:rsidRPr="00BF320C">
        <w:rPr>
          <w:sz w:val="24"/>
          <w:szCs w:val="24"/>
          <w:lang w:val="en-US" w:bidi="en-US"/>
        </w:rPr>
        <w:t>NN</w:t>
      </w:r>
      <w:r w:rsidRPr="00BF320C">
        <w:rPr>
          <w:sz w:val="24"/>
          <w:szCs w:val="24"/>
          <w:lang w:bidi="en-US"/>
        </w:rPr>
        <w:t xml:space="preserve"> </w:t>
      </w:r>
      <w:r w:rsidRPr="00BF320C">
        <w:rPr>
          <w:sz w:val="24"/>
          <w:szCs w:val="24"/>
        </w:rPr>
        <w:t>02-07-07/5669, 07-04-05/02-120.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29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Событиями после отчетной даты признаются существенные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</w:t>
      </w:r>
    </w:p>
    <w:p w:rsidR="00BF320C" w:rsidRPr="00BF320C" w:rsidRDefault="00BF320C" w:rsidP="00BF320C">
      <w:pPr>
        <w:pStyle w:val="20"/>
        <w:shd w:val="clear" w:color="auto" w:fill="auto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К событиям после отчетной даты относятся: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события, подтверждающие условия, существовавшие на отчетную дату;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события, свидетельствующие об условиях, возникших после отчетной даты.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29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Событие после отчетной даты (факт хозяйственной жизни) признается существенным, ес</w:t>
      </w:r>
      <w:r w:rsidRPr="00BF320C">
        <w:rPr>
          <w:sz w:val="24"/>
          <w:szCs w:val="24"/>
        </w:rPr>
        <w:softHyphen/>
        <w:t>ли без знания о нем пользователями отчетности невозможна достоверная оценка финансового со</w:t>
      </w:r>
      <w:r w:rsidRPr="00BF320C">
        <w:rPr>
          <w:sz w:val="24"/>
          <w:szCs w:val="24"/>
        </w:rPr>
        <w:softHyphen/>
        <w:t>стояния, движения денежных средств или результатов деятельности учреждения.</w:t>
      </w:r>
    </w:p>
    <w:p w:rsidR="00BF320C" w:rsidRPr="00BF320C" w:rsidRDefault="00BF320C" w:rsidP="00BF320C">
      <w:pPr>
        <w:pStyle w:val="20"/>
        <w:shd w:val="clear" w:color="auto" w:fill="auto"/>
        <w:spacing w:after="56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Существенность события после отчетной даты учреждение определяет самостоятельно, исхо</w:t>
      </w:r>
      <w:r w:rsidRPr="00BF320C">
        <w:rPr>
          <w:sz w:val="24"/>
          <w:szCs w:val="24"/>
        </w:rPr>
        <w:softHyphen/>
        <w:t>дя из установленных требований к отчетности.</w:t>
      </w:r>
    </w:p>
    <w:p w:rsidR="00BF320C" w:rsidRPr="00BF320C" w:rsidRDefault="00BF320C" w:rsidP="00BF320C">
      <w:pPr>
        <w:pStyle w:val="20"/>
        <w:shd w:val="clear" w:color="auto" w:fill="auto"/>
        <w:spacing w:line="278" w:lineRule="exact"/>
        <w:ind w:left="200" w:firstLine="0"/>
        <w:rPr>
          <w:sz w:val="24"/>
          <w:szCs w:val="24"/>
        </w:rPr>
      </w:pPr>
      <w:r w:rsidRPr="00BF320C">
        <w:rPr>
          <w:sz w:val="24"/>
          <w:szCs w:val="24"/>
        </w:rPr>
        <w:t>Информация является существенной, если ее отсутствие или искажение могут оказать влияние на решения пользователей.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65"/>
        </w:tabs>
        <w:spacing w:line="240" w:lineRule="exact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Решение об отражении событий после отчетной даты принимается главным бухгалтером.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82"/>
        </w:tabs>
        <w:spacing w:after="236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BF320C" w:rsidRPr="00BF320C" w:rsidRDefault="00BF320C" w:rsidP="00BF320C">
      <w:pPr>
        <w:pStyle w:val="430"/>
        <w:keepNext/>
        <w:keepLines/>
        <w:numPr>
          <w:ilvl w:val="0"/>
          <w:numId w:val="2"/>
        </w:numPr>
        <w:shd w:val="clear" w:color="auto" w:fill="auto"/>
        <w:tabs>
          <w:tab w:val="left" w:pos="1139"/>
        </w:tabs>
        <w:spacing w:before="0" w:after="244" w:line="278" w:lineRule="exact"/>
        <w:ind w:left="4780"/>
        <w:jc w:val="both"/>
        <w:rPr>
          <w:sz w:val="24"/>
          <w:szCs w:val="24"/>
        </w:rPr>
      </w:pPr>
      <w:bookmarkStart w:id="3" w:name="bookmark51"/>
      <w:r w:rsidRPr="00BF320C">
        <w:rPr>
          <w:sz w:val="24"/>
          <w:szCs w:val="24"/>
        </w:rPr>
        <w:t>Перечень фактов хозяйственной жизни, которые признаются событиями после отчет</w:t>
      </w:r>
      <w:r w:rsidRPr="00BF320C">
        <w:rPr>
          <w:sz w:val="24"/>
          <w:szCs w:val="24"/>
        </w:rPr>
        <w:softHyphen/>
        <w:t>ной даты</w:t>
      </w:r>
      <w:bookmarkEnd w:id="3"/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24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К событиям, подтверждающим условия, существовавшие на отчетную дату, относятся следующие существенные факты хозяйственной жизни: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55"/>
        </w:tabs>
        <w:ind w:firstLine="780"/>
        <w:rPr>
          <w:sz w:val="24"/>
          <w:szCs w:val="24"/>
        </w:rPr>
      </w:pPr>
      <w:proofErr w:type="gramStart"/>
      <w:r w:rsidRPr="00BF320C">
        <w:rPr>
          <w:sz w:val="24"/>
          <w:szCs w:val="24"/>
        </w:rPr>
        <w:t>изменение на начало периода, следующего за отчетным (до даты подписания отчетности), кадастровой стоимости земельного участка, используемого учреждением на праве постоянного (бес</w:t>
      </w:r>
      <w:r w:rsidRPr="00BF320C">
        <w:rPr>
          <w:sz w:val="24"/>
          <w:szCs w:val="24"/>
        </w:rPr>
        <w:softHyphen/>
        <w:t>срочного) пользования и учтенного на балансе;</w:t>
      </w:r>
      <w:proofErr w:type="gramEnd"/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60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оформление после отчетной даты государственной регистрации права оперативного управ</w:t>
      </w:r>
      <w:r w:rsidRPr="00BF320C">
        <w:rPr>
          <w:sz w:val="24"/>
          <w:szCs w:val="24"/>
        </w:rPr>
        <w:softHyphen/>
        <w:t>лении по созданным (полученным) в отчетном периоде объектам недвижимого имущества;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60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уточнение платежей на лицевом счете, открытом в органе казначейства, в том числе плате</w:t>
      </w:r>
      <w:r w:rsidRPr="00BF320C">
        <w:rPr>
          <w:sz w:val="24"/>
          <w:szCs w:val="24"/>
        </w:rPr>
        <w:softHyphen/>
        <w:t>жей по доходам, в первые числа января;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5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lastRenderedPageBreak/>
        <w:t>обнаружение после отчетной даты существенной ошибки в бухгалтерском учете или нару</w:t>
      </w:r>
      <w:r w:rsidRPr="00BF320C">
        <w:rPr>
          <w:sz w:val="24"/>
          <w:szCs w:val="24"/>
        </w:rPr>
        <w:softHyphen/>
        <w:t>шения законодательства при осуществлении деятельности учреждения, которые ведут к искажению бухгалтерской отчетности за отчетный период;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расчеты с подотчетными лицами по расходам, относящимся к отчетному периоду;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объявление в установленном порядке дебитора банкротом после отчетной даты;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возникновение обязательств или денежных прав, связанных с завершением судебного про</w:t>
      </w:r>
      <w:r w:rsidRPr="00BF320C">
        <w:rPr>
          <w:sz w:val="24"/>
          <w:szCs w:val="24"/>
        </w:rPr>
        <w:softHyphen/>
        <w:t>цесса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результаты инвентаризации, проведенной в целях составления годовой бухгалтерской (фи</w:t>
      </w:r>
      <w:r w:rsidRPr="00BF320C">
        <w:rPr>
          <w:sz w:val="24"/>
          <w:szCs w:val="24"/>
        </w:rPr>
        <w:softHyphen/>
        <w:t>нансовой) отчетности, но отраженных в протоколах, актах, подписанных после отчетной даты;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результаты годовой инвентаризации (сверки с соответствующими реестрами), указывающие на необходимость корректировки данных учета, полученные после отчетной даты, но до срока пред</w:t>
      </w:r>
      <w:r w:rsidRPr="00BF320C">
        <w:rPr>
          <w:sz w:val="24"/>
          <w:szCs w:val="24"/>
        </w:rPr>
        <w:softHyphen/>
        <w:t>ставления отчетности.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04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К событиям, являющимся следствием условий, сложившихся после отчетной даты, отно</w:t>
      </w:r>
      <w:r w:rsidRPr="00BF320C">
        <w:rPr>
          <w:sz w:val="24"/>
          <w:szCs w:val="24"/>
        </w:rPr>
        <w:softHyphen/>
        <w:t>сятся следующие существенные факты хозяйственной жизни: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spacing w:after="267"/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выбытие нефинансовых активов в результате чрезвычайной ситуации;</w:t>
      </w:r>
    </w:p>
    <w:p w:rsidR="00BF320C" w:rsidRPr="00BF320C" w:rsidRDefault="00BF320C" w:rsidP="00BF320C">
      <w:pPr>
        <w:pStyle w:val="430"/>
        <w:keepNext/>
        <w:keepLines/>
        <w:numPr>
          <w:ilvl w:val="0"/>
          <w:numId w:val="2"/>
        </w:numPr>
        <w:shd w:val="clear" w:color="auto" w:fill="auto"/>
        <w:tabs>
          <w:tab w:val="left" w:pos="2416"/>
        </w:tabs>
        <w:spacing w:before="0" w:after="206" w:line="240" w:lineRule="exact"/>
        <w:ind w:left="2100" w:firstLine="0"/>
        <w:jc w:val="both"/>
        <w:rPr>
          <w:sz w:val="24"/>
          <w:szCs w:val="24"/>
        </w:rPr>
      </w:pPr>
      <w:bookmarkStart w:id="4" w:name="bookmark52"/>
      <w:r w:rsidRPr="00BF320C">
        <w:rPr>
          <w:sz w:val="24"/>
          <w:szCs w:val="24"/>
        </w:rPr>
        <w:t>Отражение в учете и отчетности событий после отчетной даты</w:t>
      </w:r>
      <w:bookmarkEnd w:id="4"/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09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События после отчетной даты, подтверждающие условия, существовавшие на отчетную дату, отражаются в учете: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31 декабря отчетного года на основании Бухгалтерской справки (ф. 0504833) с приложением первичных или иных документов;</w:t>
      </w:r>
    </w:p>
    <w:p w:rsidR="00BF320C" w:rsidRPr="00BF320C" w:rsidRDefault="00BF320C" w:rsidP="00BF320C">
      <w:pPr>
        <w:pStyle w:val="20"/>
        <w:shd w:val="clear" w:color="auto" w:fill="auto"/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Данные учета отражаются в соответствующих формах отчетности учреждения с учетом кор</w:t>
      </w:r>
      <w:r w:rsidRPr="00BF320C">
        <w:rPr>
          <w:sz w:val="24"/>
          <w:szCs w:val="24"/>
        </w:rPr>
        <w:softHyphen/>
        <w:t>ректирующих событий после отчетной даты.</w:t>
      </w:r>
    </w:p>
    <w:p w:rsidR="00BF320C" w:rsidRPr="00BF320C" w:rsidRDefault="00BF320C" w:rsidP="00BF320C">
      <w:pPr>
        <w:pStyle w:val="20"/>
        <w:shd w:val="clear" w:color="auto" w:fill="auto"/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Информация о событиях после отчетной даты раскрывается в текстовой части Пояснительной записки (ф. 0503760).</w:t>
      </w:r>
    </w:p>
    <w:p w:rsidR="00D445B3" w:rsidRPr="00BF320C" w:rsidRDefault="00BF320C" w:rsidP="00BF320C">
      <w:pPr>
        <w:jc w:val="both"/>
        <w:rPr>
          <w:rFonts w:ascii="Times New Roman" w:hAnsi="Times New Roman" w:cs="Times New Roman"/>
        </w:rPr>
      </w:pPr>
      <w:r w:rsidRPr="00BF320C">
        <w:rPr>
          <w:rFonts w:ascii="Times New Roman" w:hAnsi="Times New Roman" w:cs="Times New Roman"/>
        </w:rPr>
        <w:t>В случае</w:t>
      </w:r>
      <w:proofErr w:type="gramStart"/>
      <w:r w:rsidRPr="00BF320C">
        <w:rPr>
          <w:rFonts w:ascii="Times New Roman" w:hAnsi="Times New Roman" w:cs="Times New Roman"/>
        </w:rPr>
        <w:t>,</w:t>
      </w:r>
      <w:proofErr w:type="gramEnd"/>
      <w:r w:rsidRPr="00BF320C">
        <w:rPr>
          <w:rFonts w:ascii="Times New Roman" w:hAnsi="Times New Roman" w:cs="Times New Roman"/>
        </w:rPr>
        <w:t xml:space="preserve"> если для соблюдения сроков представления бухгалтерской (финансовой) отчет</w:t>
      </w:r>
      <w:r w:rsidRPr="00BF320C">
        <w:rPr>
          <w:rFonts w:ascii="Times New Roman" w:hAnsi="Times New Roman" w:cs="Times New Roman"/>
        </w:rPr>
        <w:softHyphen/>
        <w:t>ности и (или) в связи с поздним поступлением первичных учетных документов информация о собы</w:t>
      </w:r>
      <w:r w:rsidRPr="00BF320C">
        <w:rPr>
          <w:rFonts w:ascii="Times New Roman" w:hAnsi="Times New Roman" w:cs="Times New Roman"/>
        </w:rPr>
        <w:softHyphen/>
        <w:t>тии после отчетной даты не используется при формировании показателей бухгалтерской (финансо</w:t>
      </w:r>
      <w:r w:rsidRPr="00BF320C">
        <w:rPr>
          <w:rFonts w:ascii="Times New Roman" w:hAnsi="Times New Roman" w:cs="Times New Roman"/>
        </w:rPr>
        <w:softHyphen/>
        <w:t>вой) отчетности, информация об указанном событии раскрывается в текстовой части пояснительной записки Пояснительной записки (ф. 0503760).</w:t>
      </w:r>
    </w:p>
    <w:sectPr w:rsidR="00D445B3" w:rsidRPr="00BF320C" w:rsidSect="00BF320C">
      <w:pgSz w:w="11906" w:h="16838"/>
      <w:pgMar w:top="993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2E73"/>
    <w:multiLevelType w:val="multilevel"/>
    <w:tmpl w:val="4C7A3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F6CDA"/>
    <w:multiLevelType w:val="multilevel"/>
    <w:tmpl w:val="47CCC4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0C"/>
    <w:rsid w:val="00BF320C"/>
    <w:rsid w:val="00D445B3"/>
    <w:rsid w:val="00E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320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F320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BF320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20C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30">
    <w:name w:val="Заголовок №4 (3)"/>
    <w:basedOn w:val="a"/>
    <w:link w:val="43"/>
    <w:rsid w:val="00BF320C"/>
    <w:pPr>
      <w:shd w:val="clear" w:color="auto" w:fill="FFFFFF"/>
      <w:spacing w:before="900" w:after="540" w:line="0" w:lineRule="atLeast"/>
      <w:ind w:hanging="4000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BF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320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F320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BF320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20C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30">
    <w:name w:val="Заголовок №4 (3)"/>
    <w:basedOn w:val="a"/>
    <w:link w:val="43"/>
    <w:rsid w:val="00BF320C"/>
    <w:pPr>
      <w:shd w:val="clear" w:color="auto" w:fill="FFFFFF"/>
      <w:spacing w:before="900" w:after="540" w:line="0" w:lineRule="atLeast"/>
      <w:ind w:hanging="4000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BF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2</cp:revision>
  <dcterms:created xsi:type="dcterms:W3CDTF">2020-09-08T02:32:00Z</dcterms:created>
  <dcterms:modified xsi:type="dcterms:W3CDTF">2021-05-20T04:54:00Z</dcterms:modified>
</cp:coreProperties>
</file>