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EC" w:rsidRPr="002B72EC" w:rsidRDefault="002B72EC" w:rsidP="009D0BC7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bookmarkStart w:id="0" w:name="bookmark38"/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3</w:t>
      </w:r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 к единой учётной политике </w:t>
      </w:r>
    </w:p>
    <w:p w:rsidR="002B72EC" w:rsidRPr="002B72EC" w:rsidRDefault="002B72EC" w:rsidP="002B72EC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централизованного бухгалтерского учёта </w:t>
      </w:r>
    </w:p>
    <w:p w:rsidR="002B72EC" w:rsidRPr="002B72EC" w:rsidRDefault="002B72EC" w:rsidP="002B72E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2B72EC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2B72EC" w:rsidRPr="002B72EC" w:rsidTr="00110B92">
        <w:tc>
          <w:tcPr>
            <w:tcW w:w="5778" w:type="dxa"/>
          </w:tcPr>
          <w:p w:rsidR="002B72EC" w:rsidRPr="002B72EC" w:rsidRDefault="002B72EC" w:rsidP="002B72EC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</w:p>
        </w:tc>
        <w:tc>
          <w:tcPr>
            <w:tcW w:w="4786" w:type="dxa"/>
          </w:tcPr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>УТВЕРЖДАЮ:</w:t>
            </w: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 xml:space="preserve">Начальник МКУ Ресурсный центр» </w:t>
            </w: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>________________     Ю.Ю. Юрьев</w:t>
            </w:r>
          </w:p>
          <w:p w:rsidR="002B72EC" w:rsidRPr="002B72EC" w:rsidRDefault="002B72EC" w:rsidP="002B72EC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2B72EC">
              <w:rPr>
                <w:rFonts w:ascii="Calibri" w:eastAsia="Calibri" w:hAnsi="Calibri" w:cs="Times New Roman"/>
                <w:color w:val="auto"/>
                <w:lang w:eastAsia="en-US" w:bidi="ar-SA"/>
              </w:rPr>
              <w:t>« ______» ________________ 20___ г.</w:t>
            </w:r>
          </w:p>
        </w:tc>
      </w:tr>
    </w:tbl>
    <w:p w:rsidR="00461A43" w:rsidRP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  <w:jc w:val="left"/>
        <w:rPr>
          <w:sz w:val="24"/>
          <w:szCs w:val="24"/>
        </w:rPr>
      </w:pPr>
    </w:p>
    <w:p w:rsid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</w:pPr>
      <w:r w:rsidRPr="00461A43">
        <w:t xml:space="preserve">Положение о применении безналичных расчетов </w:t>
      </w:r>
    </w:p>
    <w:p w:rsidR="00461A43" w:rsidRP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</w:pPr>
      <w:r w:rsidRPr="00461A43">
        <w:t>с подотчетными лицами</w:t>
      </w:r>
      <w:bookmarkEnd w:id="0"/>
    </w:p>
    <w:p w:rsidR="00461A43" w:rsidRPr="00461A43" w:rsidRDefault="00461A43" w:rsidP="00461A43">
      <w:pPr>
        <w:pStyle w:val="20"/>
        <w:numPr>
          <w:ilvl w:val="0"/>
          <w:numId w:val="1"/>
        </w:numPr>
        <w:shd w:val="clear" w:color="auto" w:fill="auto"/>
        <w:tabs>
          <w:tab w:val="left" w:pos="4490"/>
        </w:tabs>
        <w:ind w:left="4220" w:firstLine="0"/>
        <w:rPr>
          <w:sz w:val="24"/>
          <w:szCs w:val="24"/>
        </w:rPr>
      </w:pPr>
      <w:r w:rsidRPr="00461A43">
        <w:rPr>
          <w:sz w:val="24"/>
          <w:szCs w:val="24"/>
        </w:rPr>
        <w:t>Общие положения</w:t>
      </w:r>
    </w:p>
    <w:p w:rsidR="00461A43" w:rsidRPr="00461A43" w:rsidRDefault="00461A43" w:rsidP="00461A43">
      <w:pPr>
        <w:pStyle w:val="20"/>
        <w:shd w:val="clear" w:color="auto" w:fill="auto"/>
        <w:tabs>
          <w:tab w:val="left" w:pos="4490"/>
        </w:tabs>
        <w:ind w:left="4220" w:firstLine="0"/>
        <w:rPr>
          <w:sz w:val="24"/>
          <w:szCs w:val="24"/>
        </w:rPr>
      </w:pPr>
    </w:p>
    <w:p w:rsidR="00461A43" w:rsidRPr="00461A43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Настоящее Положение о порядке расчетов с подотчетными лицами (далее - Положение) разработано в соответствии </w:t>
      </w:r>
      <w:proofErr w:type="gramStart"/>
      <w:r w:rsidRPr="00461A43">
        <w:rPr>
          <w:sz w:val="24"/>
          <w:szCs w:val="24"/>
        </w:rPr>
        <w:t>с</w:t>
      </w:r>
      <w:proofErr w:type="gramEnd"/>
      <w:r w:rsidRPr="00461A43">
        <w:rPr>
          <w:sz w:val="24"/>
          <w:szCs w:val="24"/>
        </w:rPr>
        <w:t>: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3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>Инструкцией по применению единого плана счетов бухгалтерского учета для государствен</w:t>
      </w:r>
      <w:r w:rsidRPr="00461A43">
        <w:rPr>
          <w:sz w:val="24"/>
          <w:szCs w:val="24"/>
        </w:rPr>
        <w:softHyphen/>
        <w:t>ных органов власти (государственных органов), органов местного самоуправления, органов управле</w:t>
      </w:r>
      <w:r w:rsidRPr="00461A43">
        <w:rPr>
          <w:sz w:val="24"/>
          <w:szCs w:val="24"/>
        </w:rPr>
        <w:softHyphen/>
        <w:t xml:space="preserve">ния государственными внебюджетными фондами, государственных академий наук, государственных (муниципальных) учреждений, утвержденной приказом Минфина России от 01.12.2010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 xml:space="preserve">157н (далее - Инструкции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157);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приказом Минфина России от 30.03.2015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52н "Об утверждении форм первичных учетных документов и регистров бухгалтерского учета, применяемых органами государственной власти (го</w:t>
      </w:r>
      <w:r w:rsidRPr="00461A43">
        <w:rPr>
          <w:sz w:val="24"/>
          <w:szCs w:val="24"/>
        </w:rPr>
        <w:softHyphen/>
        <w:t>сударственными органами), органами местного самоуправления, органами управления государствен</w:t>
      </w:r>
      <w:r w:rsidRPr="00461A43">
        <w:rPr>
          <w:sz w:val="24"/>
          <w:szCs w:val="24"/>
        </w:rPr>
        <w:softHyphen/>
        <w:t>ными внебюджетными фондами, государственными (муниципальными) учреждениями, и Методиче</w:t>
      </w:r>
      <w:r w:rsidRPr="00461A43">
        <w:rPr>
          <w:sz w:val="24"/>
          <w:szCs w:val="24"/>
        </w:rPr>
        <w:softHyphen/>
        <w:t xml:space="preserve">ских указаний по их применению" (далее - Приказ </w:t>
      </w:r>
      <w:r w:rsidRPr="00461A43">
        <w:rPr>
          <w:sz w:val="24"/>
          <w:szCs w:val="24"/>
          <w:lang w:val="en-US" w:bidi="en-US"/>
        </w:rPr>
        <w:t xml:space="preserve">N </w:t>
      </w:r>
      <w:r w:rsidRPr="00461A43">
        <w:rPr>
          <w:sz w:val="24"/>
          <w:szCs w:val="24"/>
        </w:rPr>
        <w:t>52н);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Указанием Банка России от 11.03.2014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3210-У "О порядке ведения кассовых операций юридическими лицами и упрощенном порядке ведения кассовых операций индивидуальными пред</w:t>
      </w:r>
      <w:r w:rsidRPr="00461A43">
        <w:rPr>
          <w:sz w:val="24"/>
          <w:szCs w:val="24"/>
        </w:rPr>
        <w:softHyphen/>
        <w:t>принимателями и субъектами малого предпринимательства";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42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Правилами, утвержденными приказом Федерального казначейства от 30.06.2014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10н.</w:t>
      </w:r>
    </w:p>
    <w:p w:rsidR="009336E2" w:rsidRPr="00FD00DB" w:rsidRDefault="00461A43" w:rsidP="00FD00DB">
      <w:pPr>
        <w:pStyle w:val="4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225" w:line="254" w:lineRule="exact"/>
        <w:ind w:firstLine="740"/>
        <w:jc w:val="both"/>
        <w:rPr>
          <w:sz w:val="24"/>
          <w:szCs w:val="24"/>
        </w:rPr>
      </w:pPr>
      <w:r w:rsidRPr="00461A43">
        <w:rPr>
          <w:sz w:val="24"/>
          <w:szCs w:val="24"/>
        </w:rPr>
        <w:t xml:space="preserve">Письмом Минфина России и Федерального казначейства от 10 сентября 2013 г. </w:t>
      </w:r>
      <w:r w:rsidRPr="00461A43">
        <w:rPr>
          <w:sz w:val="24"/>
          <w:szCs w:val="24"/>
          <w:lang w:val="en-US" w:bidi="en-US"/>
        </w:rPr>
        <w:t>NN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02-03-10/37209, 42-7.4-05/5.2-554.</w:t>
      </w:r>
    </w:p>
    <w:p w:rsidR="00461A43" w:rsidRDefault="00461A43" w:rsidP="00AA0B7D">
      <w:pPr>
        <w:pStyle w:val="20"/>
        <w:numPr>
          <w:ilvl w:val="0"/>
          <w:numId w:val="1"/>
        </w:numPr>
        <w:shd w:val="clear" w:color="auto" w:fill="auto"/>
        <w:tabs>
          <w:tab w:val="left" w:pos="3074"/>
        </w:tabs>
        <w:ind w:left="2780" w:firstLine="0"/>
        <w:rPr>
          <w:sz w:val="24"/>
          <w:szCs w:val="24"/>
        </w:rPr>
      </w:pPr>
      <w:r w:rsidRPr="00AA0B7D">
        <w:rPr>
          <w:sz w:val="24"/>
          <w:szCs w:val="24"/>
        </w:rPr>
        <w:t>Порядок выдачи денежных средств под отчет.</w:t>
      </w:r>
    </w:p>
    <w:p w:rsidR="00070875" w:rsidRPr="00AA0B7D" w:rsidRDefault="00070875" w:rsidP="00FD00DB">
      <w:pPr>
        <w:pStyle w:val="a4"/>
        <w:widowControl/>
        <w:numPr>
          <w:ilvl w:val="1"/>
          <w:numId w:val="1"/>
        </w:numPr>
        <w:autoSpaceDE w:val="0"/>
        <w:autoSpaceDN w:val="0"/>
        <w:adjustRightInd w:val="0"/>
        <w:spacing w:before="200"/>
        <w:ind w:left="0" w:firstLine="567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Денежные средства выдаются подотчетному лицу на основании заявления подотчетного лица и приказа руководителя. Приказ может быть оформлен на несколько выдач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у денежных средств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одному или нескольким подотчетным лицам. В нем должны быть указаны:</w:t>
      </w:r>
    </w:p>
    <w:p w:rsidR="00070875" w:rsidRPr="00070875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proofErr w:type="gramStart"/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фамилия (фамилии) и инициалы;</w:t>
      </w:r>
      <w:proofErr w:type="gramEnd"/>
    </w:p>
    <w:p w:rsidR="00070875" w:rsidRPr="00070875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сумма (суммы) наличных денег;</w:t>
      </w:r>
    </w:p>
    <w:p w:rsidR="00AA0B7D" w:rsidRPr="00AA0B7D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срок (сроки), на который выдаются деньги.</w:t>
      </w:r>
      <w:bookmarkStart w:id="1" w:name="Par25"/>
      <w:bookmarkEnd w:id="1"/>
    </w:p>
    <w:p w:rsidR="00070875" w:rsidRPr="00FD00DB" w:rsidRDefault="00070875" w:rsidP="00FD00DB">
      <w:pPr>
        <w:pStyle w:val="a4"/>
        <w:widowControl/>
        <w:numPr>
          <w:ilvl w:val="1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В заявление о выдаче денег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 отчет (далее - заявление) 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указываются: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необходимая сумма;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цель расходования средств;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срок, на который необходимо выдать деньги;</w:t>
      </w:r>
    </w:p>
    <w:p w:rsidR="00070875" w:rsidRPr="00AA0B7D" w:rsidRDefault="00070875" w:rsidP="00FD00DB">
      <w:pPr>
        <w:widowControl/>
        <w:autoSpaceDE w:val="0"/>
        <w:autoSpaceDN w:val="0"/>
        <w:adjustRightInd w:val="0"/>
        <w:spacing w:before="200"/>
        <w:ind w:firstLine="567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Заявление передается на подпись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руководителю</w:t>
      </w: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не </w:t>
      </w:r>
      <w:proofErr w:type="gramStart"/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позднее</w:t>
      </w:r>
      <w:proofErr w:type="gramEnd"/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чем за два рабочих дня до указанной в заявлении даты выдачи денег.</w:t>
      </w:r>
      <w:bookmarkStart w:id="2" w:name="_GoBack"/>
      <w:bookmarkEnd w:id="2"/>
    </w:p>
    <w:p w:rsidR="00070875" w:rsidRPr="00FD00DB" w:rsidRDefault="00070875" w:rsidP="00FD00DB">
      <w:pPr>
        <w:pStyle w:val="a4"/>
        <w:widowControl/>
        <w:numPr>
          <w:ilvl w:val="1"/>
          <w:numId w:val="1"/>
        </w:numPr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Для получения сре</w:t>
      </w:r>
      <w:proofErr w:type="gramStart"/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дств в б</w:t>
      </w:r>
      <w:proofErr w:type="gramEnd"/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езналичной форме дополнительно к сведениям из </w:t>
      </w:r>
      <w:hyperlink w:anchor="Par25" w:history="1"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 xml:space="preserve">п. </w:t>
        </w:r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>2</w:t>
        </w:r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>.2</w:t>
        </w:r>
      </w:hyperlink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подотчетное лицо указывает реквизиты своей банковской карты. Не допускается перечисление подотчетных средств на банковскую карту, держателем которой подотчетное лицо не является.</w:t>
      </w:r>
    </w:p>
    <w:p w:rsidR="00FD00DB" w:rsidRPr="00FD00DB" w:rsidRDefault="00070875" w:rsidP="00FD00DB">
      <w:pPr>
        <w:pStyle w:val="a4"/>
        <w:widowControl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hAnsi="Times New Roman" w:cs="Times New Roman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Заявление рассматривается 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руководителем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срок до двух рабочих дней. По итогам рассмотрения на заявлении 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</w:t>
      </w: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проставляет отметку о разрешении/отказе в выдаче денег под отчет.</w:t>
      </w:r>
    </w:p>
    <w:p w:rsidR="00461A43" w:rsidRPr="00FD00DB" w:rsidRDefault="00461A43" w:rsidP="00FD00DB">
      <w:pPr>
        <w:pStyle w:val="a4"/>
        <w:widowControl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hAnsi="Times New Roman" w:cs="Times New Roman"/>
        </w:rPr>
      </w:pPr>
      <w:r w:rsidRPr="00FD00DB">
        <w:rPr>
          <w:rFonts w:ascii="Times New Roman" w:hAnsi="Times New Roman" w:cs="Times New Roman"/>
        </w:rPr>
        <w:t>На банковские карты, выпущенные в рамках «зарплатного» проекта, перечисляются де</w:t>
      </w:r>
      <w:r w:rsidRPr="00FD00DB">
        <w:rPr>
          <w:rFonts w:ascii="Times New Roman" w:hAnsi="Times New Roman" w:cs="Times New Roman"/>
        </w:rPr>
        <w:softHyphen/>
        <w:t xml:space="preserve">нежные средства в целях расчетов по </w:t>
      </w:r>
      <w:proofErr w:type="gramStart"/>
      <w:r w:rsidRPr="00FD00DB">
        <w:rPr>
          <w:rFonts w:ascii="Times New Roman" w:hAnsi="Times New Roman" w:cs="Times New Roman"/>
        </w:rPr>
        <w:t>компенсации</w:t>
      </w:r>
      <w:proofErr w:type="gramEnd"/>
      <w:r w:rsidRPr="00FD00DB">
        <w:rPr>
          <w:rFonts w:ascii="Times New Roman" w:hAnsi="Times New Roman" w:cs="Times New Roman"/>
        </w:rPr>
        <w:t xml:space="preserve"> документально подтвержденных расходов</w:t>
      </w:r>
      <w:r w:rsidR="00747714" w:rsidRPr="00FD00DB">
        <w:rPr>
          <w:rFonts w:ascii="Times New Roman" w:hAnsi="Times New Roman" w:cs="Times New Roman"/>
        </w:rPr>
        <w:t xml:space="preserve"> и авансом на нужды учреждения (хозяйственные расходы, расходы на приобретение материалов, канцелярские расходы и т.д.)</w:t>
      </w:r>
      <w:r w:rsidRPr="00FD00DB">
        <w:rPr>
          <w:rFonts w:ascii="Times New Roman" w:hAnsi="Times New Roman" w:cs="Times New Roman"/>
        </w:rPr>
        <w:t>.</w:t>
      </w:r>
    </w:p>
    <w:p w:rsidR="00747714" w:rsidRPr="00AA0B7D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>На банковские карты, открытые в рамках «зарплатного» проекта перечисляются средства для возмещения документально подтвержденных расходов на служебны</w:t>
      </w:r>
      <w:r w:rsidR="002D2E41" w:rsidRPr="00AA0B7D">
        <w:rPr>
          <w:sz w:val="24"/>
          <w:szCs w:val="24"/>
        </w:rPr>
        <w:t>е</w:t>
      </w:r>
      <w:r w:rsidRPr="00AA0B7D">
        <w:rPr>
          <w:sz w:val="24"/>
          <w:szCs w:val="24"/>
        </w:rPr>
        <w:t xml:space="preserve"> </w:t>
      </w:r>
      <w:r w:rsidR="002D2E41" w:rsidRPr="00AA0B7D">
        <w:rPr>
          <w:sz w:val="24"/>
          <w:szCs w:val="24"/>
        </w:rPr>
        <w:t>командировки (суточные, проезд, проживание)</w:t>
      </w:r>
      <w:r w:rsidR="00747714" w:rsidRPr="00AA0B7D">
        <w:rPr>
          <w:sz w:val="24"/>
          <w:szCs w:val="24"/>
        </w:rPr>
        <w:t xml:space="preserve">, </w:t>
      </w:r>
      <w:r w:rsidRPr="00AA0B7D">
        <w:rPr>
          <w:sz w:val="24"/>
          <w:szCs w:val="24"/>
        </w:rPr>
        <w:t>на</w:t>
      </w:r>
      <w:r w:rsidR="00747714" w:rsidRPr="00AA0B7D">
        <w:rPr>
          <w:sz w:val="24"/>
          <w:szCs w:val="24"/>
        </w:rPr>
        <w:t xml:space="preserve"> возме</w:t>
      </w:r>
      <w:r w:rsidR="00747714" w:rsidRPr="00AA0B7D">
        <w:rPr>
          <w:sz w:val="24"/>
          <w:szCs w:val="24"/>
        </w:rPr>
        <w:softHyphen/>
        <w:t>щение нотариальных услуг и расходы на нужды учреждения (</w:t>
      </w:r>
      <w:r w:rsidR="00747714" w:rsidRPr="00AA0B7D">
        <w:rPr>
          <w:sz w:val="24"/>
          <w:szCs w:val="24"/>
        </w:rPr>
        <w:t>хозяйственные расходы, расходы на приобретение материалов, канцелярские расходы и т.д.).</w:t>
      </w:r>
    </w:p>
    <w:p w:rsidR="009E3F2B" w:rsidRPr="00AA0B7D" w:rsidRDefault="009E3F2B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 xml:space="preserve"> Денежные средства компенсируются в размере понесенных расходов, но не более прописанных в приложения</w:t>
      </w:r>
      <w:r w:rsidR="00B43D8E" w:rsidRPr="00AA0B7D">
        <w:rPr>
          <w:sz w:val="24"/>
          <w:szCs w:val="24"/>
        </w:rPr>
        <w:t>х</w:t>
      </w:r>
      <w:r w:rsidRPr="00AA0B7D">
        <w:rPr>
          <w:sz w:val="24"/>
          <w:szCs w:val="24"/>
        </w:rPr>
        <w:t xml:space="preserve"> к Приказу №32 от 01.11.2018г. для работников МКУ «Ресурсный центр»; к приказу №841 от 21.09.2018г. для работников </w:t>
      </w:r>
      <w:r w:rsidR="00C264BD" w:rsidRPr="00AA0B7D">
        <w:rPr>
          <w:sz w:val="24"/>
          <w:szCs w:val="24"/>
        </w:rPr>
        <w:t xml:space="preserve">МУ ДО администрации Нижнеилимского муниципального района; </w:t>
      </w:r>
      <w:r w:rsidR="00B43D8E" w:rsidRPr="00AA0B7D">
        <w:rPr>
          <w:sz w:val="24"/>
          <w:szCs w:val="24"/>
        </w:rPr>
        <w:t>к постановлению №889 от 07.09.2011 для работников учебных заведений.</w:t>
      </w:r>
    </w:p>
    <w:p w:rsidR="00461A43" w:rsidRPr="00AA0B7D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>Компенсации документально подтвержденных расходов производится на основании пре</w:t>
      </w:r>
      <w:r w:rsidRPr="00AA0B7D">
        <w:rPr>
          <w:sz w:val="24"/>
          <w:szCs w:val="24"/>
        </w:rPr>
        <w:softHyphen/>
        <w:t>доставленного в бухгалтерию заявления подотчетного лица с указанием суммы понесенных расхо</w:t>
      </w:r>
      <w:r w:rsidRPr="00AA0B7D">
        <w:rPr>
          <w:sz w:val="24"/>
          <w:szCs w:val="24"/>
        </w:rPr>
        <w:softHyphen/>
        <w:t>дов, на какие цели были потрачены средства и правильно оформленного Авансового отчета с при</w:t>
      </w:r>
      <w:r w:rsidRPr="00AA0B7D">
        <w:rPr>
          <w:sz w:val="24"/>
          <w:szCs w:val="24"/>
        </w:rPr>
        <w:softHyphen/>
        <w:t>ложенными к нему документами подтверждающими факт оплат</w:t>
      </w:r>
      <w:proofErr w:type="gramStart"/>
      <w:r w:rsidRPr="00AA0B7D">
        <w:rPr>
          <w:sz w:val="24"/>
          <w:szCs w:val="24"/>
        </w:rPr>
        <w:t>ы</w:t>
      </w:r>
      <w:r w:rsidR="002D2E41" w:rsidRPr="00AA0B7D">
        <w:rPr>
          <w:sz w:val="24"/>
          <w:szCs w:val="24"/>
        </w:rPr>
        <w:t>(</w:t>
      </w:r>
      <w:proofErr w:type="gramEnd"/>
      <w:r w:rsidR="002D2E41" w:rsidRPr="00AA0B7D">
        <w:rPr>
          <w:sz w:val="24"/>
          <w:szCs w:val="24"/>
        </w:rPr>
        <w:t>проездные документы, чеки)</w:t>
      </w:r>
      <w:r w:rsidRPr="00AA0B7D">
        <w:rPr>
          <w:sz w:val="24"/>
          <w:szCs w:val="24"/>
        </w:rPr>
        <w:t>.</w:t>
      </w:r>
    </w:p>
    <w:p w:rsidR="00461A43" w:rsidRPr="00AA0B7D" w:rsidRDefault="00461A43" w:rsidP="00FD00DB">
      <w:pPr>
        <w:pStyle w:val="20"/>
        <w:shd w:val="clear" w:color="auto" w:fill="auto"/>
        <w:tabs>
          <w:tab w:val="left" w:pos="629"/>
        </w:tabs>
        <w:ind w:firstLine="0"/>
        <w:rPr>
          <w:sz w:val="24"/>
          <w:szCs w:val="24"/>
        </w:rPr>
      </w:pPr>
    </w:p>
    <w:p w:rsidR="00461A43" w:rsidRPr="00AA0B7D" w:rsidRDefault="00461A43" w:rsidP="00AA0B7D">
      <w:pPr>
        <w:pStyle w:val="20"/>
        <w:numPr>
          <w:ilvl w:val="0"/>
          <w:numId w:val="1"/>
        </w:numPr>
        <w:shd w:val="clear" w:color="auto" w:fill="auto"/>
        <w:tabs>
          <w:tab w:val="left" w:pos="629"/>
        </w:tabs>
        <w:ind w:left="340" w:firstLine="0"/>
        <w:jc w:val="center"/>
        <w:rPr>
          <w:sz w:val="24"/>
          <w:szCs w:val="24"/>
        </w:rPr>
      </w:pPr>
      <w:r w:rsidRPr="00AA0B7D">
        <w:rPr>
          <w:sz w:val="24"/>
          <w:szCs w:val="24"/>
        </w:rPr>
        <w:t>Порядок представления авансового отчета и подтверждения расходования денежных средств.</w:t>
      </w:r>
    </w:p>
    <w:p w:rsidR="00461A43" w:rsidRPr="00AA0B7D" w:rsidRDefault="00461A43" w:rsidP="00AA0B7D">
      <w:pPr>
        <w:pStyle w:val="20"/>
        <w:shd w:val="clear" w:color="auto" w:fill="auto"/>
        <w:tabs>
          <w:tab w:val="left" w:pos="629"/>
        </w:tabs>
        <w:ind w:left="340" w:firstLine="0"/>
        <w:rPr>
          <w:sz w:val="24"/>
          <w:szCs w:val="24"/>
        </w:rPr>
      </w:pP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 xml:space="preserve">3.1 Форма авансового отчета (ф. 0504505) утверждена Приказом Минфина РФ </w:t>
      </w:r>
      <w:r w:rsidRPr="00AA0B7D">
        <w:rPr>
          <w:sz w:val="24"/>
          <w:szCs w:val="24"/>
          <w:lang w:val="en-US" w:bidi="en-US"/>
        </w:rPr>
        <w:t>N</w:t>
      </w:r>
      <w:r w:rsidRPr="00AA0B7D">
        <w:rPr>
          <w:sz w:val="24"/>
          <w:szCs w:val="24"/>
          <w:lang w:bidi="en-US"/>
        </w:rPr>
        <w:t xml:space="preserve"> </w:t>
      </w:r>
      <w:r w:rsidRPr="00AA0B7D">
        <w:rPr>
          <w:sz w:val="24"/>
          <w:szCs w:val="24"/>
        </w:rPr>
        <w:t>52н. В нем (авансовом отчете) подотчетное лицо приводит сведения о себе на лицевой стороне документа и за</w:t>
      </w:r>
      <w:r w:rsidRPr="00AA0B7D">
        <w:rPr>
          <w:sz w:val="24"/>
          <w:szCs w:val="24"/>
        </w:rPr>
        <w:softHyphen/>
        <w:t>полняет графы 1-6 на оборотной стороне о фактически израсходованных суммах с указанием доку</w:t>
      </w:r>
      <w:r w:rsidRPr="00AA0B7D">
        <w:rPr>
          <w:sz w:val="24"/>
          <w:szCs w:val="24"/>
        </w:rPr>
        <w:softHyphen/>
        <w:t>ментов, подтверждающих произведенные расходы. Прилагаемые к авансовому отчету документы нумеруются в порядке их записи в отчете.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Авансовый отчет (ф. 0504505) утверждается руководителем учреждения или лицом, им упол</w:t>
      </w:r>
      <w:r w:rsidRPr="00AA0B7D">
        <w:rPr>
          <w:sz w:val="24"/>
          <w:szCs w:val="24"/>
        </w:rPr>
        <w:softHyphen/>
        <w:t>номоченным.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Графы 7-10 на оборотной стороне отчета заполняются работниками бухгалтерии. В них при</w:t>
      </w:r>
      <w:r w:rsidRPr="00AA0B7D">
        <w:rPr>
          <w:sz w:val="24"/>
          <w:szCs w:val="24"/>
        </w:rPr>
        <w:softHyphen/>
        <w:t>водятся сведения о расходах, принимаемых учреждением к бухгалтерскому учету, и бухгалтерские корреспонденции.</w:t>
      </w:r>
    </w:p>
    <w:p w:rsidR="00461A43" w:rsidRPr="00FD00DB" w:rsidRDefault="00461A43" w:rsidP="00FD00DB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FD00DB">
        <w:rPr>
          <w:sz w:val="24"/>
          <w:szCs w:val="24"/>
        </w:rPr>
        <w:t>При компенсации стоимости документально подтвержденных расходов на служебны</w:t>
      </w:r>
      <w:r w:rsidR="002D2E41" w:rsidRPr="00FD00DB">
        <w:rPr>
          <w:sz w:val="24"/>
          <w:szCs w:val="24"/>
        </w:rPr>
        <w:t>е</w:t>
      </w:r>
      <w:r w:rsidRPr="00FD00DB">
        <w:rPr>
          <w:sz w:val="24"/>
          <w:szCs w:val="24"/>
        </w:rPr>
        <w:t xml:space="preserve"> </w:t>
      </w:r>
      <w:r w:rsidR="002D2E41" w:rsidRPr="00FD00DB">
        <w:rPr>
          <w:sz w:val="24"/>
          <w:szCs w:val="24"/>
        </w:rPr>
        <w:t>командировки (суточные, проезд, проживание)</w:t>
      </w:r>
      <w:r w:rsidRPr="00FD00DB">
        <w:rPr>
          <w:sz w:val="24"/>
          <w:szCs w:val="24"/>
        </w:rPr>
        <w:t>, авансовый отчет вместе с заявкой представляются в бухгалтерию в конце месяца, в котором были произведены расходы. К авансовому отчету прилагается маршрутный лист со штампами орга</w:t>
      </w:r>
      <w:r w:rsidRPr="00FD00DB">
        <w:rPr>
          <w:sz w:val="24"/>
          <w:szCs w:val="24"/>
        </w:rPr>
        <w:softHyphen/>
        <w:t>низации и проездными билетами. Бухгалтерия проверяет правильность заполнения документов и пе</w:t>
      </w:r>
      <w:r w:rsidRPr="00FD00DB">
        <w:rPr>
          <w:sz w:val="24"/>
          <w:szCs w:val="24"/>
        </w:rPr>
        <w:softHyphen/>
      </w:r>
      <w:r w:rsidRPr="00FD00DB">
        <w:rPr>
          <w:sz w:val="24"/>
          <w:szCs w:val="24"/>
        </w:rPr>
        <w:lastRenderedPageBreak/>
        <w:t xml:space="preserve">речисляет денежные средства в начале месяца, следующего за </w:t>
      </w:r>
      <w:proofErr w:type="gramStart"/>
      <w:r w:rsidRPr="00FD00DB">
        <w:rPr>
          <w:sz w:val="24"/>
          <w:szCs w:val="24"/>
        </w:rPr>
        <w:t>отчетным</w:t>
      </w:r>
      <w:proofErr w:type="gramEnd"/>
      <w:r w:rsidRPr="00FD00DB">
        <w:rPr>
          <w:sz w:val="24"/>
          <w:szCs w:val="24"/>
        </w:rPr>
        <w:t xml:space="preserve"> в срок после выплаты зара</w:t>
      </w:r>
      <w:r w:rsidRPr="00FD00DB">
        <w:rPr>
          <w:sz w:val="24"/>
          <w:szCs w:val="24"/>
        </w:rPr>
        <w:softHyphen/>
        <w:t>ботной платы (7-</w:t>
      </w:r>
      <w:r w:rsidR="002D2E41" w:rsidRPr="00FD00DB">
        <w:rPr>
          <w:sz w:val="24"/>
          <w:szCs w:val="24"/>
        </w:rPr>
        <w:t>15</w:t>
      </w:r>
      <w:r w:rsidRPr="00FD00DB">
        <w:rPr>
          <w:sz w:val="24"/>
          <w:szCs w:val="24"/>
        </w:rPr>
        <w:t xml:space="preserve"> числа).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 xml:space="preserve">При компенсации документально подтвержденных расходов связанных </w:t>
      </w:r>
      <w:proofErr w:type="gramStart"/>
      <w:r w:rsidRPr="00AA0B7D">
        <w:rPr>
          <w:sz w:val="24"/>
          <w:szCs w:val="24"/>
        </w:rPr>
        <w:t>с</w:t>
      </w:r>
      <w:proofErr w:type="gramEnd"/>
      <w:r w:rsidRPr="00AA0B7D">
        <w:rPr>
          <w:sz w:val="24"/>
          <w:szCs w:val="24"/>
        </w:rPr>
        <w:t xml:space="preserve"> нотариальными ус</w:t>
      </w:r>
      <w:r w:rsidRPr="00AA0B7D">
        <w:rPr>
          <w:sz w:val="24"/>
          <w:szCs w:val="24"/>
        </w:rPr>
        <w:softHyphen/>
        <w:t>лугами (взимание нотариального тарифа за совершение нотариальных действий) авансовый отчет с приложением к нему подтверждающих оплату документов и заявкой представляется в день оказания услуги. Бухгалтерия перечисляет документально подтвержденную сумму в течение трех рабочих дней.</w:t>
      </w:r>
    </w:p>
    <w:p w:rsidR="00461A43" w:rsidRPr="00AA0B7D" w:rsidRDefault="00461A43" w:rsidP="00AA0B7D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Признание расходов, произведенных подотчетным лицом, возможно только на основании документов, подтверждающих: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-факт совершения расходов;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-дату совершения расходов;</w:t>
      </w:r>
    </w:p>
    <w:p w:rsidR="00D445B3" w:rsidRPr="00AA0B7D" w:rsidRDefault="00461A43" w:rsidP="00AA0B7D">
      <w:pPr>
        <w:ind w:firstLine="708"/>
        <w:jc w:val="both"/>
        <w:rPr>
          <w:rFonts w:ascii="Times New Roman" w:hAnsi="Times New Roman" w:cs="Times New Roman"/>
        </w:rPr>
      </w:pPr>
      <w:r w:rsidRPr="00AA0B7D">
        <w:rPr>
          <w:rFonts w:ascii="Times New Roman" w:hAnsi="Times New Roman" w:cs="Times New Roman"/>
        </w:rPr>
        <w:t>- сумму произведенных расходов.</w:t>
      </w:r>
    </w:p>
    <w:p w:rsidR="009336E2" w:rsidRDefault="00187137" w:rsidP="009336E2">
      <w:pPr>
        <w:ind w:firstLine="708"/>
        <w:jc w:val="both"/>
        <w:rPr>
          <w:rFonts w:ascii="Times New Roman" w:hAnsi="Times New Roman" w:cs="Times New Roman"/>
        </w:rPr>
      </w:pPr>
      <w:r w:rsidRPr="00AA0B7D">
        <w:rPr>
          <w:rFonts w:ascii="Times New Roman" w:hAnsi="Times New Roman" w:cs="Times New Roman"/>
        </w:rPr>
        <w:t>Авансовый отчет сдается в бухгалтерию не позднее 3-х рабочих дней после возвращения со служебной командировки.</w:t>
      </w:r>
    </w:p>
    <w:p w:rsidR="009336E2" w:rsidRPr="009336E2" w:rsidRDefault="009336E2" w:rsidP="009336E2">
      <w:pPr>
        <w:ind w:firstLine="708"/>
        <w:jc w:val="both"/>
        <w:rPr>
          <w:rFonts w:ascii="Times New Roman" w:hAnsi="Times New Roman" w:cs="Times New Roman"/>
        </w:rPr>
      </w:pP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Хозяйственны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е и иные расходы подтверждаются 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приобретение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м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товаров, работ, услуг - накладной, актом, кассовым чеком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товарным чеком, бланком строгой отчетности и т.п.;</w:t>
      </w:r>
    </w:p>
    <w:p w:rsidR="008A159D" w:rsidRPr="00AA0B7D" w:rsidRDefault="008A159D" w:rsidP="00AA0B7D">
      <w:pPr>
        <w:jc w:val="both"/>
        <w:rPr>
          <w:rFonts w:ascii="Times New Roman" w:hAnsi="Times New Roman" w:cs="Times New Roman"/>
        </w:rPr>
      </w:pPr>
    </w:p>
    <w:p w:rsidR="00AA0B7D" w:rsidRPr="00AA0B7D" w:rsidRDefault="00AA0B7D" w:rsidP="00AA0B7D">
      <w:pPr>
        <w:widowControl/>
        <w:autoSpaceDE w:val="0"/>
        <w:autoSpaceDN w:val="0"/>
        <w:adjustRightInd w:val="0"/>
        <w:spacing w:before="200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4.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Порядок представления отчета по выданному авансу.</w:t>
      </w:r>
    </w:p>
    <w:p w:rsidR="009336E2" w:rsidRDefault="00AA0B7D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.1. Авансовые отчеты представляются подотчетными лицами в бухгалтерию </w:t>
      </w:r>
      <w:r w:rsidR="009336E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учреждения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 приложением документов, подтверждающих произведенные расходы. </w:t>
      </w:r>
      <w:bookmarkStart w:id="3" w:name="Par40"/>
      <w:bookmarkEnd w:id="3"/>
    </w:p>
    <w:p w:rsidR="00FD00DB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.2. Авансовые отчеты по денежным средствам в безналичной форме, выданным на хозяйственные и иные расходы в интересах организации, -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предоставляются 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в срок, установленный руководителем.</w:t>
      </w:r>
    </w:p>
    <w:p w:rsidR="00AA0B7D" w:rsidRPr="00AA0B7D" w:rsidRDefault="00AA0B7D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Если подотчетное лицо по уважительным причинам (отпуск, болезнь и т.п.) не может представить в установленный срок авансовый отчет, то срок представления авансового отчета продлевается до дня, когда работник приступил к работе.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.3. Авансовый отчет проверяется бухгалтерией в течение не более двух рабочих дней с момента его получения.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.4. Авансовый отчет рассматривается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руководителем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течение не более двух рабочих дней с момента получения из бухгалтерии. По результатам рассмотрения может быть принято решение </w:t>
      </w:r>
      <w:proofErr w:type="gramStart"/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утвердить/не утвердить</w:t>
      </w:r>
      <w:proofErr w:type="gramEnd"/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авансовый отчет.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.5. Неиспользованный остаток денежных средств перечисляется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подотчетным лицом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 расчетный счет 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не позднее четырех рабочих дней с даты, на которую истекает установленный в </w:t>
      </w:r>
      <w:hyperlink w:anchor="Par40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 xml:space="preserve">п. </w:t>
        </w:r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>4</w:t>
        </w:r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.2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срок представления авансового отчета.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.6. В случае невозврата (неполного возврата) в установленный срок остатка выданных под отчет денежных средств бухгалтерия в течение пяти рабочих дней с момента просрочки инициирует издание приказа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руководителя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об удержании подотчетных сумм из заработной платы работника в порядке, установленном </w:t>
      </w:r>
      <w:hyperlink r:id="rId7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ст. ст. 137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</w:t>
      </w:r>
      <w:hyperlink r:id="rId8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138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ТК РФ.</w:t>
      </w:r>
    </w:p>
    <w:p w:rsidR="00AA0B7D" w:rsidRPr="00FD00DB" w:rsidRDefault="00AA0B7D" w:rsidP="00AA0B7D">
      <w:pPr>
        <w:jc w:val="both"/>
        <w:rPr>
          <w:rFonts w:ascii="Times New Roman" w:hAnsi="Times New Roman" w:cs="Times New Roman"/>
          <w:color w:val="auto"/>
        </w:rPr>
      </w:pPr>
    </w:p>
    <w:sectPr w:rsidR="00AA0B7D" w:rsidRPr="00FD00DB" w:rsidSect="009D0BC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>
    <w:nsid w:val="00000007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5">
    <w:nsid w:val="03114838"/>
    <w:multiLevelType w:val="hybridMultilevel"/>
    <w:tmpl w:val="ABB4C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C1B84"/>
    <w:multiLevelType w:val="multilevel"/>
    <w:tmpl w:val="8E78F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AB111B"/>
    <w:multiLevelType w:val="multilevel"/>
    <w:tmpl w:val="D0665C9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7F6CDA"/>
    <w:multiLevelType w:val="multilevel"/>
    <w:tmpl w:val="47CCC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43"/>
    <w:rsid w:val="00070875"/>
    <w:rsid w:val="00187137"/>
    <w:rsid w:val="00215CDC"/>
    <w:rsid w:val="002B72EC"/>
    <w:rsid w:val="002D2E41"/>
    <w:rsid w:val="00461A43"/>
    <w:rsid w:val="00747714"/>
    <w:rsid w:val="008A159D"/>
    <w:rsid w:val="009336E2"/>
    <w:rsid w:val="009D0BC7"/>
    <w:rsid w:val="009E3F2B"/>
    <w:rsid w:val="00AA0B7D"/>
    <w:rsid w:val="00B43D8E"/>
    <w:rsid w:val="00C264BD"/>
    <w:rsid w:val="00D445B3"/>
    <w:rsid w:val="00FD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1A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1A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461A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1A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1A43"/>
    <w:pPr>
      <w:shd w:val="clear" w:color="auto" w:fill="FFFFFF"/>
      <w:spacing w:before="120" w:after="6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30">
    <w:name w:val="Заголовок №3"/>
    <w:basedOn w:val="a"/>
    <w:link w:val="3"/>
    <w:rsid w:val="00461A43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1A43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46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B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1A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1A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461A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1A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1A43"/>
    <w:pPr>
      <w:shd w:val="clear" w:color="auto" w:fill="FFFFFF"/>
      <w:spacing w:before="120" w:after="6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30">
    <w:name w:val="Заголовок №3"/>
    <w:basedOn w:val="a"/>
    <w:link w:val="3"/>
    <w:rsid w:val="00461A43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1A43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46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83792C22B1D7E97010C48A89A2FA6917EE7440E18013B93CB3BC011E91D52F768694DA551845369627D720FDC97608B18833BCE0605ACB3CO8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183792C22B1D7E97010C48A89A2FA6917EE7440E18013B93CB3BC011E91D52F768694DA551845319427D720FDC97608B18833BCE0605ACB3CO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06AE-3584-4F14-80FF-81FA04A2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2</cp:revision>
  <dcterms:created xsi:type="dcterms:W3CDTF">2022-04-25T07:01:00Z</dcterms:created>
  <dcterms:modified xsi:type="dcterms:W3CDTF">2022-04-25T07:01:00Z</dcterms:modified>
</cp:coreProperties>
</file>